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B7" w:rsidRPr="00BF0B89" w:rsidRDefault="00BB45B7" w:rsidP="00887527">
      <w:pPr>
        <w:jc w:val="right"/>
        <w:rPr>
          <w:rFonts w:ascii="Times New Roman" w:hAnsi="Times New Roman"/>
          <w:b/>
          <w:sz w:val="24"/>
          <w:szCs w:val="24"/>
        </w:rPr>
      </w:pPr>
      <w:r w:rsidRPr="00BF0B89">
        <w:rPr>
          <w:rFonts w:ascii="Times New Roman" w:hAnsi="Times New Roman"/>
          <w:b/>
          <w:sz w:val="24"/>
          <w:szCs w:val="24"/>
        </w:rPr>
        <w:t>Продвижение социально-значимой информации в библиотеках Архангельской области. Деятельность центров общественного доступа к информации</w:t>
      </w:r>
      <w:r w:rsidRPr="0020303C">
        <w:rPr>
          <w:rFonts w:ascii="Times New Roman" w:hAnsi="Times New Roman"/>
          <w:b/>
          <w:sz w:val="24"/>
          <w:szCs w:val="24"/>
        </w:rPr>
        <w:t xml:space="preserve"> </w:t>
      </w:r>
      <w:r w:rsidRPr="00BF0B89">
        <w:rPr>
          <w:rFonts w:ascii="Times New Roman" w:hAnsi="Times New Roman"/>
          <w:b/>
          <w:sz w:val="24"/>
          <w:szCs w:val="24"/>
        </w:rPr>
        <w:t>в муниципальных общедоступных библиотеках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B89">
        <w:rPr>
          <w:rFonts w:ascii="Times New Roman" w:hAnsi="Times New Roman"/>
          <w:b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BF0B89">
          <w:rPr>
            <w:rFonts w:ascii="Times New Roman" w:hAnsi="Times New Roman"/>
            <w:b/>
            <w:sz w:val="24"/>
            <w:szCs w:val="24"/>
          </w:rPr>
          <w:t>2014 г</w:t>
        </w:r>
      </w:smartTag>
      <w:r w:rsidRPr="00BF0B89">
        <w:rPr>
          <w:rFonts w:ascii="Times New Roman" w:hAnsi="Times New Roman"/>
          <w:b/>
          <w:sz w:val="24"/>
          <w:szCs w:val="24"/>
        </w:rPr>
        <w:t>.</w:t>
      </w:r>
    </w:p>
    <w:p w:rsidR="00BB45B7" w:rsidRDefault="00BB45B7" w:rsidP="002030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5B7" w:rsidRDefault="00BB45B7" w:rsidP="00143D1A">
      <w:pPr>
        <w:jc w:val="both"/>
        <w:rPr>
          <w:rFonts w:ascii="Times New Roman" w:hAnsi="Times New Roman"/>
          <w:sz w:val="24"/>
          <w:szCs w:val="24"/>
        </w:rPr>
      </w:pPr>
      <w:r w:rsidRPr="00C07CC9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C07CC9">
          <w:rPr>
            <w:rFonts w:ascii="Times New Roman" w:hAnsi="Times New Roman"/>
            <w:sz w:val="24"/>
            <w:szCs w:val="24"/>
          </w:rPr>
          <w:t>2014 г</w:t>
        </w:r>
      </w:smartTag>
      <w:r w:rsidRPr="00C07C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муниципальных общедоступных библиотеках Архангельской области продолжено развитие системы доступа граждан к социально значимой информации. Все более активно продвигались сетевые электронные ресурсы, обеспечивающие оперативные и актуальные сведения и услуги. </w:t>
      </w:r>
    </w:p>
    <w:p w:rsidR="00BB45B7" w:rsidRPr="00C07CC9" w:rsidRDefault="00BB45B7" w:rsidP="00143D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библиотеках, как и 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работало 144 Центра общественного доступа к информации (ЦОДИ).</w:t>
      </w:r>
    </w:p>
    <w:p w:rsidR="00BB45B7" w:rsidRDefault="00BB45B7" w:rsidP="00143D1A">
      <w:pPr>
        <w:jc w:val="both"/>
        <w:rPr>
          <w:rFonts w:ascii="Times New Roman" w:hAnsi="Times New Roman"/>
          <w:sz w:val="24"/>
          <w:szCs w:val="24"/>
        </w:rPr>
      </w:pPr>
      <w:r w:rsidRPr="00BF0B89">
        <w:rPr>
          <w:rFonts w:ascii="Times New Roman" w:hAnsi="Times New Roman"/>
          <w:sz w:val="24"/>
          <w:szCs w:val="24"/>
        </w:rPr>
        <w:t>Обучение пользовате</w:t>
      </w:r>
      <w:r>
        <w:rPr>
          <w:rFonts w:ascii="Times New Roman" w:hAnsi="Times New Roman"/>
          <w:sz w:val="24"/>
          <w:szCs w:val="24"/>
        </w:rPr>
        <w:t>л</w:t>
      </w:r>
      <w:r w:rsidRPr="00BF0B89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работе с электронными технологиями стало уже традиционной функцией большинства ЦОДИ.</w:t>
      </w:r>
      <w:r w:rsidRPr="00A45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Образовательной работой занимались библиотекари Вельского, Каргопольского, Коношского, Ленского, Лешуконского, Мезенского, Нандомского, Плесецкого, Приморского районов, городов Архангельск, Мирный, Северодвинск. Обучение организуют не только центральные библиотеки районов, но и сельские филиалы. Так, в Вельском районе восемь сельских библиотек - </w:t>
      </w:r>
      <w:r w:rsidRPr="00207A05">
        <w:rPr>
          <w:rFonts w:ascii="Times New Roman" w:hAnsi="Times New Roman"/>
          <w:sz w:val="24"/>
          <w:szCs w:val="24"/>
        </w:rPr>
        <w:t>Пежемская, Липовская,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A05">
        <w:rPr>
          <w:rFonts w:ascii="Times New Roman" w:hAnsi="Times New Roman"/>
          <w:sz w:val="24"/>
          <w:szCs w:val="24"/>
        </w:rPr>
        <w:t>Кулойская, Низовская, Левковская, Солгинская, Южная</w:t>
      </w:r>
      <w:r>
        <w:rPr>
          <w:rFonts w:ascii="Times New Roman" w:hAnsi="Times New Roman"/>
          <w:sz w:val="24"/>
          <w:szCs w:val="24"/>
        </w:rPr>
        <w:t xml:space="preserve"> - вели занятия с жителями, обучено </w:t>
      </w:r>
      <w:r w:rsidRPr="00207A05">
        <w:rPr>
          <w:rFonts w:ascii="Times New Roman" w:hAnsi="Times New Roman"/>
          <w:sz w:val="24"/>
          <w:szCs w:val="24"/>
        </w:rPr>
        <w:t xml:space="preserve">87 </w:t>
      </w:r>
      <w:r>
        <w:rPr>
          <w:rFonts w:ascii="Times New Roman" w:hAnsi="Times New Roman"/>
          <w:sz w:val="24"/>
          <w:szCs w:val="24"/>
        </w:rPr>
        <w:t>человек.</w:t>
      </w:r>
    </w:p>
    <w:p w:rsidR="00BB45B7" w:rsidRDefault="00BB45B7" w:rsidP="00143D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обучающихся, как правило, невелики и ограничены количеством компьютеров в библиотеке: так, в Верхнетоемской центральной библиотеке может обучаться одновременно лишь четыре человека. В некоторых библиотеках слушатели курсов приходят заниматься со своими ноутбуками. </w:t>
      </w:r>
      <w:r w:rsidRPr="00925FDC">
        <w:rPr>
          <w:rFonts w:ascii="Times New Roman" w:hAnsi="Times New Roman"/>
          <w:sz w:val="24"/>
          <w:szCs w:val="24"/>
        </w:rPr>
        <w:t>Как сообщает Мезенская центральная библиотека, на всех занятиях слушатели получают раздаточный материал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25FDC">
        <w:rPr>
          <w:rFonts w:ascii="Times New Roman" w:hAnsi="Times New Roman"/>
          <w:sz w:val="24"/>
          <w:szCs w:val="24"/>
        </w:rPr>
        <w:t>словарь новых терминов, тексты домашних заданий, пошаговые инструкции по выполнению основных операций (создание папки, сохранение документа, копирование и т.д.)</w:t>
      </w:r>
    </w:p>
    <w:p w:rsidR="00BB45B7" w:rsidRDefault="00BB45B7" w:rsidP="00143D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всех образовательных программ – изучение электронных сервисов для населения. К примеру, в школе компьютерной грамотности Коношской центральной библиотеки</w:t>
      </w:r>
      <w:r w:rsidRPr="002C4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143D1A">
        <w:rPr>
          <w:rFonts w:ascii="Times New Roman" w:hAnsi="Times New Roman"/>
          <w:sz w:val="24"/>
          <w:szCs w:val="24"/>
        </w:rPr>
        <w:t>аждый участник зарегистрировал сво</w:t>
      </w:r>
      <w:r>
        <w:rPr>
          <w:rFonts w:ascii="Times New Roman" w:hAnsi="Times New Roman"/>
          <w:sz w:val="24"/>
          <w:szCs w:val="24"/>
        </w:rPr>
        <w:t>й бесплатный электронный ящик</w:t>
      </w:r>
      <w:r w:rsidRPr="00143D1A">
        <w:rPr>
          <w:rFonts w:ascii="Times New Roman" w:hAnsi="Times New Roman"/>
          <w:sz w:val="24"/>
          <w:szCs w:val="24"/>
        </w:rPr>
        <w:t xml:space="preserve">, познакомился с порталами </w:t>
      </w:r>
      <w:r>
        <w:rPr>
          <w:rFonts w:ascii="Times New Roman" w:hAnsi="Times New Roman"/>
          <w:sz w:val="24"/>
          <w:szCs w:val="24"/>
        </w:rPr>
        <w:t>г</w:t>
      </w:r>
      <w:r w:rsidRPr="00143D1A">
        <w:rPr>
          <w:rFonts w:ascii="Times New Roman" w:hAnsi="Times New Roman"/>
          <w:sz w:val="24"/>
          <w:szCs w:val="24"/>
        </w:rPr>
        <w:t xml:space="preserve">осуслуг и </w:t>
      </w:r>
      <w:r>
        <w:rPr>
          <w:rFonts w:ascii="Times New Roman" w:hAnsi="Times New Roman"/>
          <w:sz w:val="24"/>
          <w:szCs w:val="24"/>
        </w:rPr>
        <w:t xml:space="preserve">сайтом </w:t>
      </w:r>
      <w:r w:rsidRPr="00143D1A">
        <w:rPr>
          <w:rFonts w:ascii="Times New Roman" w:hAnsi="Times New Roman"/>
          <w:sz w:val="24"/>
          <w:szCs w:val="24"/>
        </w:rPr>
        <w:t xml:space="preserve">«Ваш помощник Интернет», освоил принцип покупки электронного билета на сайте РЖД, научился самостоятельно </w:t>
      </w:r>
      <w:r>
        <w:rPr>
          <w:rFonts w:ascii="Times New Roman" w:hAnsi="Times New Roman"/>
          <w:sz w:val="24"/>
          <w:szCs w:val="24"/>
        </w:rPr>
        <w:t>записываться</w:t>
      </w:r>
      <w:r w:rsidRPr="00143D1A">
        <w:rPr>
          <w:rFonts w:ascii="Times New Roman" w:hAnsi="Times New Roman"/>
          <w:sz w:val="24"/>
          <w:szCs w:val="24"/>
        </w:rPr>
        <w:t xml:space="preserve"> на приём к врачу через онлайн-регистратуру</w:t>
      </w:r>
      <w:r>
        <w:rPr>
          <w:rFonts w:ascii="Times New Roman" w:hAnsi="Times New Roman"/>
          <w:sz w:val="24"/>
          <w:szCs w:val="24"/>
        </w:rPr>
        <w:t xml:space="preserve"> – этим темам было посвящено шесть занятий</w:t>
      </w:r>
      <w:r w:rsidRPr="00143D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45B7" w:rsidRDefault="00BB45B7" w:rsidP="003F20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Яренской библиотеке</w:t>
      </w:r>
      <w:r w:rsidRPr="00091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5647D">
        <w:rPr>
          <w:rFonts w:ascii="Times New Roman" w:hAnsi="Times New Roman"/>
          <w:sz w:val="24"/>
          <w:szCs w:val="24"/>
        </w:rPr>
        <w:t>ользователи знакомились с ресурсами Порталов государственны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B5647D">
        <w:rPr>
          <w:rFonts w:ascii="Times New Roman" w:hAnsi="Times New Roman"/>
          <w:sz w:val="24"/>
          <w:szCs w:val="24"/>
        </w:rPr>
        <w:t>и муниципальны</w:t>
      </w:r>
      <w:r>
        <w:rPr>
          <w:rFonts w:ascii="Times New Roman" w:hAnsi="Times New Roman"/>
          <w:sz w:val="24"/>
          <w:szCs w:val="24"/>
        </w:rPr>
        <w:t>х</w:t>
      </w:r>
      <w:r w:rsidRPr="00B5647D">
        <w:rPr>
          <w:rFonts w:ascii="Times New Roman" w:hAnsi="Times New Roman"/>
          <w:sz w:val="24"/>
          <w:szCs w:val="24"/>
        </w:rPr>
        <w:t xml:space="preserve"> услуг, посещали сайты МО «Ленский муниципальный район»,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47D">
        <w:rPr>
          <w:rFonts w:ascii="Times New Roman" w:hAnsi="Times New Roman"/>
          <w:sz w:val="24"/>
          <w:szCs w:val="24"/>
        </w:rPr>
        <w:t>Правительств</w:t>
      </w:r>
      <w:r>
        <w:rPr>
          <w:rFonts w:ascii="Times New Roman" w:hAnsi="Times New Roman"/>
          <w:sz w:val="24"/>
          <w:szCs w:val="24"/>
        </w:rPr>
        <w:t xml:space="preserve">а Архангельской области, </w:t>
      </w:r>
      <w:r w:rsidRPr="00B5647D">
        <w:rPr>
          <w:rFonts w:ascii="Times New Roman" w:hAnsi="Times New Roman"/>
          <w:sz w:val="24"/>
          <w:szCs w:val="24"/>
        </w:rPr>
        <w:t>Пенсионн</w:t>
      </w:r>
      <w:r>
        <w:rPr>
          <w:rFonts w:ascii="Times New Roman" w:hAnsi="Times New Roman"/>
          <w:sz w:val="24"/>
          <w:szCs w:val="24"/>
        </w:rPr>
        <w:t>ого</w:t>
      </w:r>
      <w:r w:rsidRPr="00B5647D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а,</w:t>
      </w:r>
      <w:r w:rsidRPr="00B564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5647D">
        <w:rPr>
          <w:rFonts w:ascii="Times New Roman" w:hAnsi="Times New Roman"/>
          <w:sz w:val="24"/>
          <w:szCs w:val="24"/>
        </w:rPr>
        <w:t xml:space="preserve">скали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B5647D">
        <w:rPr>
          <w:rFonts w:ascii="Times New Roman" w:hAnsi="Times New Roman"/>
          <w:sz w:val="24"/>
          <w:szCs w:val="24"/>
        </w:rPr>
        <w:t>информацию на сайтах «Почта России», «Работа в России», «Мемориал», на образовательных</w:t>
      </w:r>
      <w:r>
        <w:rPr>
          <w:rFonts w:ascii="Times New Roman" w:hAnsi="Times New Roman"/>
          <w:sz w:val="24"/>
          <w:szCs w:val="24"/>
        </w:rPr>
        <w:t>,</w:t>
      </w:r>
      <w:r w:rsidRPr="00B5647D">
        <w:rPr>
          <w:rFonts w:ascii="Times New Roman" w:hAnsi="Times New Roman"/>
          <w:sz w:val="24"/>
          <w:szCs w:val="24"/>
        </w:rPr>
        <w:t xml:space="preserve"> медицинских</w:t>
      </w:r>
      <w:r>
        <w:rPr>
          <w:rFonts w:ascii="Times New Roman" w:hAnsi="Times New Roman"/>
          <w:sz w:val="24"/>
          <w:szCs w:val="24"/>
        </w:rPr>
        <w:t>, транспортных</w:t>
      </w:r>
      <w:r w:rsidRPr="00B5647D">
        <w:rPr>
          <w:rFonts w:ascii="Times New Roman" w:hAnsi="Times New Roman"/>
          <w:sz w:val="24"/>
          <w:szCs w:val="24"/>
        </w:rPr>
        <w:t xml:space="preserve"> порталах сайтах</w:t>
      </w:r>
      <w:r>
        <w:rPr>
          <w:rFonts w:ascii="Times New Roman" w:hAnsi="Times New Roman"/>
          <w:sz w:val="24"/>
          <w:szCs w:val="24"/>
        </w:rPr>
        <w:t>. Подобные занятия проводят также в Онежском, Приморском и других районах.</w:t>
      </w:r>
    </w:p>
    <w:p w:rsidR="00BB45B7" w:rsidRPr="00074533" w:rsidRDefault="00BB45B7" w:rsidP="00925FD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533">
        <w:rPr>
          <w:rFonts w:ascii="Times New Roman" w:hAnsi="Times New Roman"/>
          <w:sz w:val="24"/>
          <w:szCs w:val="24"/>
        </w:rPr>
        <w:t>В Лешуконской центральной библиотеке</w:t>
      </w:r>
      <w:r>
        <w:rPr>
          <w:rFonts w:ascii="Times New Roman" w:hAnsi="Times New Roman"/>
          <w:sz w:val="24"/>
          <w:szCs w:val="24"/>
        </w:rPr>
        <w:t xml:space="preserve"> в «Школе правовой грамотности» для пенсионеров основной упор делался на умение получать информацию посредством </w:t>
      </w:r>
      <w:r>
        <w:rPr>
          <w:rFonts w:ascii="Times New Roman" w:hAnsi="Times New Roman"/>
          <w:sz w:val="24"/>
          <w:szCs w:val="24"/>
        </w:rPr>
        <w:lastRenderedPageBreak/>
        <w:t>информационных технологий. Слушатели учились пользоваться СПС «КонсультантПлюс», порталами жилищно-коммунального хозяйства Архангельской области, налоговой инспекции, министерства здравоохранения.</w:t>
      </w:r>
    </w:p>
    <w:p w:rsidR="00BB45B7" w:rsidRPr="002C42BC" w:rsidRDefault="00BB45B7" w:rsidP="00AE1E7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5B7" w:rsidRDefault="00BB45B7" w:rsidP="00AE1E7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DE8">
        <w:rPr>
          <w:rFonts w:ascii="Times New Roman" w:hAnsi="Times New Roman"/>
          <w:sz w:val="24"/>
          <w:szCs w:val="24"/>
        </w:rPr>
        <w:t>Среди самых опытных</w:t>
      </w:r>
      <w:r>
        <w:rPr>
          <w:rFonts w:ascii="Times New Roman" w:hAnsi="Times New Roman"/>
          <w:sz w:val="24"/>
          <w:szCs w:val="24"/>
        </w:rPr>
        <w:t xml:space="preserve"> в деле обучения – сотрудники центральных библиотек Няндомы и Онеги. Компьютерные курсы там работают с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в Няндоме было обучено 65 человек, в Онеге – 46.</w:t>
      </w:r>
    </w:p>
    <w:p w:rsidR="00BB45B7" w:rsidRDefault="00BB45B7" w:rsidP="00AE1E7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5B7" w:rsidRPr="00DD3A74" w:rsidRDefault="00BB45B7" w:rsidP="008B1990">
      <w:pPr>
        <w:jc w:val="both"/>
        <w:rPr>
          <w:rFonts w:ascii="Times New Roman" w:hAnsi="Times New Roman"/>
          <w:sz w:val="24"/>
          <w:szCs w:val="24"/>
        </w:rPr>
      </w:pPr>
      <w:r w:rsidRPr="00DD3A74">
        <w:rPr>
          <w:rFonts w:ascii="Times New Roman" w:hAnsi="Times New Roman"/>
          <w:sz w:val="24"/>
          <w:szCs w:val="24"/>
        </w:rPr>
        <w:t>Библиотеки</w:t>
      </w:r>
      <w:r>
        <w:rPr>
          <w:rFonts w:ascii="Times New Roman" w:hAnsi="Times New Roman"/>
          <w:sz w:val="24"/>
          <w:szCs w:val="24"/>
        </w:rPr>
        <w:t xml:space="preserve"> продолжали помогать гражданам получать индивидуальные услуги в электронном виде. Среди самых популярных остается</w:t>
      </w:r>
      <w:r w:rsidRPr="00DD3A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402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заполнени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2402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формы заявления на получение загранпаспорта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Так, в Коношской библиотеке это было сделано 171 раз. Там же с</w:t>
      </w:r>
      <w:r w:rsidRPr="00926B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помощью библиотекарей-консультантов было зарегистрировано 55 электронных ящиков для пользователей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4363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отправлено 43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363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электронных обращени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4363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Президенту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России</w:t>
      </w:r>
      <w:r w:rsidRPr="004363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Общественную палату РФ, Губернатору Архангельской области, Министерство здравоохранения. На обращения были получены ответы.</w:t>
      </w:r>
    </w:p>
    <w:p w:rsidR="00BB45B7" w:rsidRDefault="00BB45B7" w:rsidP="008B199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Ленском районе зарегистрировано </w:t>
      </w:r>
      <w:r w:rsidRPr="00EC6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182 обращения к портал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 государственных и муниципальных услуг</w:t>
      </w:r>
      <w:r w:rsidRPr="00EC6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сайтам</w:t>
      </w:r>
      <w:r w:rsidRPr="00EC6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различных </w:t>
      </w:r>
      <w:r w:rsidRPr="00EC6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ведомств,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веб-странице</w:t>
      </w:r>
      <w:r w:rsidRPr="00EC6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EC6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дминистрация МО «Ленский район»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 Онеге к порталам госуслуг обратилось 85 человек.</w:t>
      </w:r>
    </w:p>
    <w:p w:rsidR="00BB45B7" w:rsidRPr="000C2584" w:rsidRDefault="00BB45B7" w:rsidP="0002054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Очень востребована услуга </w:t>
      </w:r>
      <w:r w:rsidRPr="000C2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записи на прием к врачу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районные поликлиники и областные больницы.</w:t>
      </w:r>
    </w:p>
    <w:p w:rsidR="00BB45B7" w:rsidRPr="00E37D1C" w:rsidRDefault="00BB45B7" w:rsidP="0002054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7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абонементе Карпогорской центральной библиотеки им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37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Ф.А. Абрамова действует Центр деловой информации, который оказывает услуги по передаче электронной отчётности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государственные органы</w:t>
      </w:r>
      <w:r w:rsidRPr="00E37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налоговую службу, пенсионный фонд, фонд социального страхования. </w:t>
      </w:r>
      <w:r w:rsidRPr="00E37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год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услугами Центра</w:t>
      </w:r>
      <w:r w:rsidRPr="00E37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деловой информации воспользовались более 200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37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человек: с помощью системы «Электронная отчётность» было отправлено 267 отчетов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37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B45B7" w:rsidRDefault="00BB45B7" w:rsidP="000205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1724B">
        <w:rPr>
          <w:rFonts w:ascii="Times New Roman" w:hAnsi="Times New Roman"/>
          <w:sz w:val="24"/>
          <w:szCs w:val="24"/>
        </w:rPr>
        <w:t>ольшим спросом пользуется электронная доставка документов в Пенсионный фонд</w:t>
      </w:r>
      <w:r>
        <w:rPr>
          <w:rFonts w:ascii="Times New Roman" w:hAnsi="Times New Roman"/>
          <w:sz w:val="24"/>
          <w:szCs w:val="24"/>
        </w:rPr>
        <w:t xml:space="preserve"> и в Пинежском культурном центре. Сюда также приходят люди, чтобы направить жалобы в электронные приемные, записаться к врачу, купить электронные билеты на транспорт, зарегистрироваться на портале госуслуг. В отчете этой библиотеки отмечается, что число услуг, предлагаемых ЦОДИ, и их востребованность постоянно растет: в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обратилось </w:t>
      </w:r>
      <w:r w:rsidRPr="0051724B">
        <w:rPr>
          <w:rFonts w:ascii="Times New Roman" w:hAnsi="Times New Roman"/>
          <w:sz w:val="24"/>
          <w:szCs w:val="24"/>
        </w:rPr>
        <w:t>300 человек (+181</w:t>
      </w:r>
      <w:r>
        <w:rPr>
          <w:rFonts w:ascii="Times New Roman" w:hAnsi="Times New Roman"/>
          <w:sz w:val="24"/>
          <w:szCs w:val="24"/>
        </w:rPr>
        <w:t xml:space="preserve"> к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51724B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24B">
        <w:rPr>
          <w:rFonts w:ascii="Times New Roman" w:hAnsi="Times New Roman"/>
          <w:sz w:val="24"/>
          <w:szCs w:val="24"/>
        </w:rPr>
        <w:t xml:space="preserve">количество посещений – 939 (+225), оказано 773 </w:t>
      </w:r>
      <w:r>
        <w:rPr>
          <w:rFonts w:ascii="Times New Roman" w:hAnsi="Times New Roman"/>
          <w:sz w:val="24"/>
          <w:szCs w:val="24"/>
        </w:rPr>
        <w:t>услуги</w:t>
      </w:r>
      <w:r w:rsidRPr="0051724B">
        <w:rPr>
          <w:rFonts w:ascii="Times New Roman" w:hAnsi="Times New Roman"/>
          <w:sz w:val="24"/>
          <w:szCs w:val="24"/>
        </w:rPr>
        <w:t xml:space="preserve"> (+620)</w:t>
      </w:r>
      <w:r>
        <w:rPr>
          <w:rFonts w:ascii="Times New Roman" w:hAnsi="Times New Roman"/>
          <w:sz w:val="24"/>
          <w:szCs w:val="24"/>
        </w:rPr>
        <w:t>. На портале го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услуг</w:t>
      </w:r>
      <w:r w:rsidRPr="0051724B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арегистрировано 73 пользователя </w:t>
      </w:r>
      <w:r w:rsidRPr="0051724B">
        <w:rPr>
          <w:rFonts w:ascii="Times New Roman" w:hAnsi="Times New Roman"/>
          <w:sz w:val="24"/>
          <w:szCs w:val="24"/>
        </w:rPr>
        <w:t>(+51).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45B7" w:rsidRDefault="00BB45B7" w:rsidP="000205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отчете библиотечной системы г. Архангельска отмечается, что все чаще выполняются запросы пользователей, связанные с поиском работы, отслеживанием почтовых отправлений.</w:t>
      </w:r>
      <w:r w:rsidRPr="00242951">
        <w:rPr>
          <w:rFonts w:ascii="Times New Roman" w:hAnsi="Times New Roman"/>
          <w:sz w:val="24"/>
          <w:szCs w:val="24"/>
        </w:rPr>
        <w:t xml:space="preserve"> </w:t>
      </w:r>
      <w:r w:rsidRPr="00B77538">
        <w:rPr>
          <w:rFonts w:ascii="Times New Roman" w:hAnsi="Times New Roman"/>
          <w:sz w:val="24"/>
          <w:szCs w:val="24"/>
        </w:rPr>
        <w:t>Много запросов было по вопросам предоставления коммунальных услуг в связи с введением платы за общедомовые нужды.</w:t>
      </w:r>
    </w:p>
    <w:p w:rsidR="00BB45B7" w:rsidRPr="00B2705A" w:rsidRDefault="00BB45B7" w:rsidP="000743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библиотеки служат выездными площадками для организаций социальной сферы, чтобы жители могли получить услуги в традиционном виде. К примеру, в Центральной библиотеке</w:t>
      </w:r>
      <w:r w:rsidRPr="0086470C">
        <w:rPr>
          <w:rFonts w:ascii="Times New Roman" w:hAnsi="Times New Roman"/>
          <w:sz w:val="24"/>
          <w:szCs w:val="24"/>
        </w:rPr>
        <w:t xml:space="preserve"> Приморского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70C">
        <w:rPr>
          <w:rFonts w:ascii="Times New Roman" w:hAnsi="Times New Roman"/>
          <w:sz w:val="24"/>
          <w:szCs w:val="24"/>
        </w:rPr>
        <w:t xml:space="preserve">организована </w:t>
      </w:r>
      <w:r>
        <w:rPr>
          <w:rFonts w:ascii="Times New Roman" w:hAnsi="Times New Roman"/>
          <w:sz w:val="24"/>
          <w:szCs w:val="24"/>
        </w:rPr>
        <w:t xml:space="preserve">еженедельная </w:t>
      </w:r>
      <w:r w:rsidRPr="0086470C">
        <w:rPr>
          <w:rFonts w:ascii="Times New Roman" w:hAnsi="Times New Roman"/>
          <w:sz w:val="24"/>
          <w:szCs w:val="24"/>
        </w:rPr>
        <w:t>выездная работа специалистов Архангельск</w:t>
      </w:r>
      <w:r>
        <w:rPr>
          <w:rFonts w:ascii="Times New Roman" w:hAnsi="Times New Roman"/>
          <w:sz w:val="24"/>
          <w:szCs w:val="24"/>
        </w:rPr>
        <w:t>ого</w:t>
      </w:r>
      <w:r w:rsidRPr="0086470C"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ого</w:t>
      </w:r>
      <w:r w:rsidRPr="0086470C">
        <w:rPr>
          <w:rFonts w:ascii="Times New Roman" w:hAnsi="Times New Roman"/>
          <w:sz w:val="24"/>
          <w:szCs w:val="24"/>
        </w:rPr>
        <w:t xml:space="preserve"> многофункциональн</w:t>
      </w:r>
      <w:r>
        <w:rPr>
          <w:rFonts w:ascii="Times New Roman" w:hAnsi="Times New Roman"/>
          <w:sz w:val="24"/>
          <w:szCs w:val="24"/>
        </w:rPr>
        <w:t>ого</w:t>
      </w:r>
      <w:r w:rsidRPr="0086470C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86470C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услуг, которые каждую среду </w:t>
      </w:r>
      <w:r w:rsidRPr="0086470C">
        <w:rPr>
          <w:rFonts w:ascii="Times New Roman" w:hAnsi="Times New Roman"/>
          <w:sz w:val="24"/>
          <w:szCs w:val="24"/>
        </w:rPr>
        <w:lastRenderedPageBreak/>
        <w:t>оказывают услуги населению.</w:t>
      </w:r>
      <w:r>
        <w:rPr>
          <w:rFonts w:ascii="Times New Roman" w:hAnsi="Times New Roman"/>
          <w:sz w:val="24"/>
          <w:szCs w:val="24"/>
        </w:rPr>
        <w:t xml:space="preserve"> В помещении библиотеки дежурят</w:t>
      </w:r>
      <w:r w:rsidRPr="00B27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районные</w:t>
      </w:r>
      <w:r w:rsidRPr="00B2705A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ы</w:t>
      </w:r>
      <w:r w:rsidRPr="00B2705A">
        <w:rPr>
          <w:rFonts w:ascii="Times New Roman" w:hAnsi="Times New Roman"/>
          <w:sz w:val="24"/>
          <w:szCs w:val="24"/>
        </w:rPr>
        <w:t xml:space="preserve"> по оформлению субсидий населению</w:t>
      </w:r>
      <w:r>
        <w:rPr>
          <w:rFonts w:ascii="Times New Roman" w:hAnsi="Times New Roman"/>
          <w:sz w:val="24"/>
          <w:szCs w:val="24"/>
        </w:rPr>
        <w:t xml:space="preserve"> – ежемесячно до сорока человек </w:t>
      </w:r>
      <w:r w:rsidRPr="00B2705A">
        <w:rPr>
          <w:rFonts w:ascii="Times New Roman" w:hAnsi="Times New Roman"/>
          <w:sz w:val="24"/>
          <w:szCs w:val="24"/>
        </w:rPr>
        <w:t xml:space="preserve">посещают библиотеку, чтобы оформить субсидию. </w:t>
      </w:r>
      <w:r>
        <w:rPr>
          <w:rFonts w:ascii="Times New Roman" w:hAnsi="Times New Roman"/>
          <w:sz w:val="24"/>
          <w:szCs w:val="24"/>
        </w:rPr>
        <w:t xml:space="preserve">Шесть раз работали в библиотеке </w:t>
      </w:r>
      <w:r w:rsidRPr="00B2705A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ы</w:t>
      </w:r>
      <w:r w:rsidRPr="00B2705A">
        <w:rPr>
          <w:rFonts w:ascii="Times New Roman" w:hAnsi="Times New Roman"/>
          <w:sz w:val="24"/>
          <w:szCs w:val="24"/>
        </w:rPr>
        <w:t xml:space="preserve"> медицинской страховой компании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05A">
        <w:rPr>
          <w:rFonts w:ascii="Times New Roman" w:hAnsi="Times New Roman"/>
          <w:sz w:val="24"/>
          <w:szCs w:val="24"/>
        </w:rPr>
        <w:t>«СОГАЗ</w:t>
      </w:r>
      <w:r>
        <w:rPr>
          <w:rFonts w:ascii="Times New Roman" w:hAnsi="Times New Roman"/>
          <w:sz w:val="24"/>
          <w:szCs w:val="24"/>
        </w:rPr>
        <w:t>-Мед» - более трехсот</w:t>
      </w:r>
      <w:r w:rsidRPr="00B27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жителей</w:t>
      </w:r>
      <w:r w:rsidRPr="00B2705A">
        <w:rPr>
          <w:rFonts w:ascii="Times New Roman" w:hAnsi="Times New Roman"/>
          <w:sz w:val="24"/>
          <w:szCs w:val="24"/>
        </w:rPr>
        <w:t xml:space="preserve"> смогли обменять свои </w:t>
      </w:r>
      <w:r>
        <w:rPr>
          <w:rFonts w:ascii="Times New Roman" w:hAnsi="Times New Roman"/>
          <w:sz w:val="24"/>
          <w:szCs w:val="24"/>
        </w:rPr>
        <w:t xml:space="preserve">бумажные </w:t>
      </w:r>
      <w:r w:rsidRPr="00B2705A">
        <w:rPr>
          <w:rFonts w:ascii="Times New Roman" w:hAnsi="Times New Roman"/>
          <w:sz w:val="24"/>
          <w:szCs w:val="24"/>
        </w:rPr>
        <w:t>полис</w:t>
      </w:r>
      <w:r>
        <w:rPr>
          <w:rFonts w:ascii="Times New Roman" w:hAnsi="Times New Roman"/>
          <w:sz w:val="24"/>
          <w:szCs w:val="24"/>
        </w:rPr>
        <w:t>ы</w:t>
      </w:r>
      <w:r w:rsidRPr="00B2705A">
        <w:rPr>
          <w:rFonts w:ascii="Times New Roman" w:hAnsi="Times New Roman"/>
          <w:sz w:val="24"/>
          <w:szCs w:val="24"/>
        </w:rPr>
        <w:t xml:space="preserve"> обязательного медицинского страхования на пластиковые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B45B7" w:rsidRDefault="00BB45B7" w:rsidP="00FF0E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События, связанные с массовым информированием жителей о социально значимых услугах, в том числе библиотечных услугах, стали традиционными в Вельском, Пинежском, Устьянском районах - это, как правило, </w:t>
      </w:r>
      <w:r w:rsidRPr="00886DC3">
        <w:rPr>
          <w:rFonts w:ascii="Times New Roman" w:hAnsi="Times New Roman"/>
          <w:sz w:val="24"/>
          <w:szCs w:val="24"/>
        </w:rPr>
        <w:t xml:space="preserve">акции </w:t>
      </w:r>
      <w:r>
        <w:rPr>
          <w:rFonts w:ascii="Times New Roman" w:hAnsi="Times New Roman"/>
          <w:sz w:val="24"/>
          <w:szCs w:val="24"/>
        </w:rPr>
        <w:t xml:space="preserve">«День гражданина информационного общества», которые подразумевают целые комплексы мероприятий в течение одного дня. Так в центральной библиотеке Вельска </w:t>
      </w:r>
      <w:r w:rsidRPr="002F0515">
        <w:rPr>
          <w:rFonts w:ascii="Times New Roman" w:hAnsi="Times New Roman"/>
          <w:sz w:val="24"/>
          <w:szCs w:val="24"/>
        </w:rPr>
        <w:t>состоя</w:t>
      </w:r>
      <w:r>
        <w:rPr>
          <w:rFonts w:ascii="Times New Roman" w:hAnsi="Times New Roman"/>
          <w:sz w:val="24"/>
          <w:szCs w:val="24"/>
        </w:rPr>
        <w:t>лось</w:t>
      </w:r>
      <w:r w:rsidRPr="00886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общение</w:t>
      </w:r>
      <w:r w:rsidRPr="00886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886DC3">
        <w:rPr>
          <w:rFonts w:ascii="Times New Roman" w:hAnsi="Times New Roman"/>
          <w:sz w:val="24"/>
          <w:szCs w:val="24"/>
        </w:rPr>
        <w:t xml:space="preserve">программы </w:t>
      </w:r>
      <w:r w:rsidRPr="00886DC3">
        <w:rPr>
          <w:rFonts w:ascii="Times New Roman" w:hAnsi="Times New Roman"/>
          <w:sz w:val="24"/>
          <w:szCs w:val="24"/>
          <w:lang w:val="en-US"/>
        </w:rPr>
        <w:t>Skype</w:t>
      </w:r>
      <w:r>
        <w:rPr>
          <w:rFonts w:ascii="Times New Roman" w:hAnsi="Times New Roman"/>
          <w:sz w:val="24"/>
          <w:szCs w:val="24"/>
        </w:rPr>
        <w:t xml:space="preserve"> сотрудников Пенсионного фонда и Отдела социальной защиты населения </w:t>
      </w:r>
      <w:r w:rsidRPr="00886DC3">
        <w:rPr>
          <w:rFonts w:ascii="Times New Roman" w:hAnsi="Times New Roman"/>
          <w:sz w:val="24"/>
          <w:szCs w:val="24"/>
        </w:rPr>
        <w:t xml:space="preserve">с жителями села Благовещенск.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F0515">
        <w:rPr>
          <w:rFonts w:ascii="Times New Roman" w:hAnsi="Times New Roman"/>
          <w:sz w:val="24"/>
          <w:szCs w:val="24"/>
        </w:rPr>
        <w:t>Карпогорской библиотеке прошло занятие «PROинтернет: все</w:t>
      </w:r>
      <w:r>
        <w:rPr>
          <w:rFonts w:ascii="Times New Roman" w:hAnsi="Times New Roman"/>
          <w:sz w:val="24"/>
          <w:szCs w:val="24"/>
        </w:rPr>
        <w:t>, что Вы хотели знать об И</w:t>
      </w:r>
      <w:r w:rsidRPr="002F0515">
        <w:rPr>
          <w:rFonts w:ascii="Times New Roman" w:hAnsi="Times New Roman"/>
          <w:sz w:val="24"/>
          <w:szCs w:val="24"/>
        </w:rPr>
        <w:t>нтернете, но боялись спросить»</w:t>
      </w:r>
      <w:r>
        <w:rPr>
          <w:rFonts w:ascii="Times New Roman" w:hAnsi="Times New Roman"/>
          <w:sz w:val="24"/>
          <w:szCs w:val="24"/>
        </w:rPr>
        <w:t xml:space="preserve"> - на нем шла речь</w:t>
      </w:r>
      <w:r w:rsidRPr="002F0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F0515">
        <w:rPr>
          <w:rFonts w:ascii="Times New Roman" w:hAnsi="Times New Roman"/>
          <w:sz w:val="24"/>
          <w:szCs w:val="24"/>
        </w:rPr>
        <w:t>новы</w:t>
      </w:r>
      <w:r>
        <w:rPr>
          <w:rFonts w:ascii="Times New Roman" w:hAnsi="Times New Roman"/>
          <w:sz w:val="24"/>
          <w:szCs w:val="24"/>
        </w:rPr>
        <w:t>х</w:t>
      </w:r>
      <w:r w:rsidRPr="002F0515">
        <w:rPr>
          <w:rFonts w:ascii="Times New Roman" w:hAnsi="Times New Roman"/>
          <w:sz w:val="24"/>
          <w:szCs w:val="24"/>
        </w:rPr>
        <w:t xml:space="preserve"> возможност</w:t>
      </w:r>
      <w:r>
        <w:rPr>
          <w:rFonts w:ascii="Times New Roman" w:hAnsi="Times New Roman"/>
          <w:sz w:val="24"/>
          <w:szCs w:val="24"/>
        </w:rPr>
        <w:t>ях</w:t>
      </w:r>
      <w:r w:rsidRPr="002F0515">
        <w:rPr>
          <w:rFonts w:ascii="Times New Roman" w:hAnsi="Times New Roman"/>
          <w:sz w:val="24"/>
          <w:szCs w:val="24"/>
        </w:rPr>
        <w:t xml:space="preserve"> поисковых систем и полезны</w:t>
      </w:r>
      <w:r>
        <w:rPr>
          <w:rFonts w:ascii="Times New Roman" w:hAnsi="Times New Roman"/>
          <w:sz w:val="24"/>
          <w:szCs w:val="24"/>
        </w:rPr>
        <w:t>х</w:t>
      </w:r>
      <w:r w:rsidRPr="002F0515">
        <w:rPr>
          <w:rFonts w:ascii="Times New Roman" w:hAnsi="Times New Roman"/>
          <w:sz w:val="24"/>
          <w:szCs w:val="24"/>
        </w:rPr>
        <w:t xml:space="preserve"> электронны</w:t>
      </w:r>
      <w:r>
        <w:rPr>
          <w:rFonts w:ascii="Times New Roman" w:hAnsi="Times New Roman"/>
          <w:sz w:val="24"/>
          <w:szCs w:val="24"/>
        </w:rPr>
        <w:t>х</w:t>
      </w:r>
      <w:r w:rsidRPr="002F0515">
        <w:rPr>
          <w:rFonts w:ascii="Times New Roman" w:hAnsi="Times New Roman"/>
          <w:sz w:val="24"/>
          <w:szCs w:val="24"/>
        </w:rPr>
        <w:t xml:space="preserve"> ресурс</w:t>
      </w:r>
      <w:r>
        <w:rPr>
          <w:rFonts w:ascii="Times New Roman" w:hAnsi="Times New Roman"/>
          <w:sz w:val="24"/>
          <w:szCs w:val="24"/>
        </w:rPr>
        <w:t>ах.</w:t>
      </w:r>
      <w:r w:rsidRPr="002F0515">
        <w:rPr>
          <w:rFonts w:ascii="Times New Roman" w:hAnsi="Times New Roman"/>
          <w:sz w:val="24"/>
          <w:szCs w:val="24"/>
        </w:rPr>
        <w:t xml:space="preserve"> </w:t>
      </w:r>
      <w:r w:rsidRPr="00FF0EE5">
        <w:rPr>
          <w:rFonts w:ascii="Times New Roman" w:hAnsi="Times New Roman"/>
          <w:sz w:val="24"/>
          <w:szCs w:val="24"/>
        </w:rPr>
        <w:t xml:space="preserve">В Шангальской библиотеке </w:t>
      </w:r>
      <w:r>
        <w:rPr>
          <w:rFonts w:ascii="Times New Roman" w:hAnsi="Times New Roman"/>
          <w:sz w:val="24"/>
          <w:szCs w:val="24"/>
        </w:rPr>
        <w:t>проведена беседа о возможностях ЦОДИ для членов Совета ветеранов. «День гражданина информационного общества» прошел также в Коношском районе.</w:t>
      </w:r>
    </w:p>
    <w:p w:rsidR="00BB45B7" w:rsidRPr="00446F46" w:rsidRDefault="00BB45B7" w:rsidP="00E51D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информационных стендах библиотек можно найти информацию о доступных гражданам электронных услугах. Верхнетоемский ЦОДИ выпустил </w:t>
      </w:r>
      <w:r w:rsidRPr="00446F46">
        <w:rPr>
          <w:rFonts w:ascii="Times New Roman" w:hAnsi="Times New Roman"/>
          <w:sz w:val="24"/>
          <w:szCs w:val="24"/>
        </w:rPr>
        <w:t>буклеты «Потребитель, защити свои права!», «Организации, оказывающие юридическую и правовую помощь населению Верхнетоемского района»»; закладки: «Как не стать жертвой мошенничества, осуществляя платежи в Интернете с использованием банковских карт», «Правила поведения в Интернете», «Топ-10 лучших сайтов по поиску работы в Интернете»</w:t>
      </w:r>
      <w:r>
        <w:rPr>
          <w:rFonts w:ascii="Times New Roman" w:hAnsi="Times New Roman"/>
          <w:sz w:val="24"/>
          <w:szCs w:val="24"/>
        </w:rPr>
        <w:t>. В Ерцевской библиотеке (Коношский район)</w:t>
      </w:r>
      <w:r w:rsidRPr="00E413AA">
        <w:rPr>
          <w:rFonts w:ascii="Times New Roman" w:hAnsi="Times New Roman"/>
          <w:sz w:val="24"/>
          <w:szCs w:val="24"/>
        </w:rPr>
        <w:t xml:space="preserve"> </w:t>
      </w:r>
      <w:r w:rsidRPr="00446F46">
        <w:rPr>
          <w:rFonts w:ascii="Times New Roman" w:hAnsi="Times New Roman"/>
          <w:sz w:val="24"/>
          <w:szCs w:val="24"/>
        </w:rPr>
        <w:t xml:space="preserve">работает выставка «Информация каждому: открыто и доступно», где представлены буклеты </w:t>
      </w:r>
      <w:r>
        <w:rPr>
          <w:rFonts w:ascii="Times New Roman" w:hAnsi="Times New Roman"/>
          <w:sz w:val="24"/>
          <w:szCs w:val="24"/>
        </w:rPr>
        <w:t>социальных служб, а в</w:t>
      </w:r>
      <w:r w:rsidRPr="00446F46">
        <w:rPr>
          <w:rFonts w:ascii="Times New Roman" w:hAnsi="Times New Roman"/>
          <w:sz w:val="24"/>
          <w:szCs w:val="24"/>
        </w:rPr>
        <w:t xml:space="preserve"> разделе «Внимание. Горячие новости» </w:t>
      </w:r>
      <w:r>
        <w:rPr>
          <w:rFonts w:ascii="Times New Roman" w:hAnsi="Times New Roman"/>
          <w:sz w:val="24"/>
          <w:szCs w:val="24"/>
        </w:rPr>
        <w:t>помещается</w:t>
      </w:r>
      <w:r w:rsidRPr="00446F46">
        <w:rPr>
          <w:rFonts w:ascii="Times New Roman" w:hAnsi="Times New Roman"/>
          <w:sz w:val="24"/>
          <w:szCs w:val="24"/>
        </w:rPr>
        <w:t xml:space="preserve"> информация о новых и </w:t>
      </w:r>
      <w:r>
        <w:rPr>
          <w:rFonts w:ascii="Times New Roman" w:hAnsi="Times New Roman"/>
          <w:sz w:val="24"/>
          <w:szCs w:val="24"/>
        </w:rPr>
        <w:t>полезных</w:t>
      </w:r>
      <w:r w:rsidRPr="00446F46">
        <w:rPr>
          <w:rFonts w:ascii="Times New Roman" w:hAnsi="Times New Roman"/>
          <w:sz w:val="24"/>
          <w:szCs w:val="24"/>
        </w:rPr>
        <w:t xml:space="preserve"> интернет-сервисах</w:t>
      </w:r>
      <w:r>
        <w:rPr>
          <w:rFonts w:ascii="Times New Roman" w:hAnsi="Times New Roman"/>
          <w:sz w:val="24"/>
          <w:szCs w:val="24"/>
        </w:rPr>
        <w:t xml:space="preserve"> и ресурсах, которые приходят в ЦОДИ по электронной почте из Электронного читального зала АОНБ им. Н.А.Добролюбова. </w:t>
      </w:r>
    </w:p>
    <w:p w:rsidR="00BB45B7" w:rsidRDefault="00BB45B7" w:rsidP="00BE40D4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***</w:t>
      </w:r>
    </w:p>
    <w:p w:rsidR="00BB45B7" w:rsidRDefault="00BB45B7" w:rsidP="00BE40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Большинство библиотек признают сегодня неоспоримую важность работы с этим сегментом информации – социально значимыми электронными ресурсами. Однако отмечают плохое качество интернет-соединения, слабую техническую оснащенность сельских библиотек и недостаточно быстрое развитие спектра доступных электронных услуг как препятствующие факторы. </w:t>
      </w:r>
    </w:p>
    <w:p w:rsidR="00BB45B7" w:rsidRDefault="00BB45B7" w:rsidP="00514E1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некоторых отчетах написано, что жители небольших населенных пунктов не видят большой необходимости в пользовании госуслугами онлайн, потому что им </w:t>
      </w:r>
      <w:r w:rsidRPr="004363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«проще из рук в руки отдать документы»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Но надо отметить, что подача документов в электронном виде </w:t>
      </w:r>
      <w:r w:rsidRPr="004E3B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не применяется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еще практически ни в одном ведомстве. Большинство доступных государственных услуг носит лишь справочный характер.</w:t>
      </w:r>
      <w:r w:rsidRPr="00AB01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Поэтому заявления о том, что граждане не доверяют электронному документообороту, говорят лишь о том, что библиотекари не вполне представляют себе уровень развития электронных услуг сегодня. </w:t>
      </w:r>
    </w:p>
    <w:p w:rsidR="00BB45B7" w:rsidRDefault="00BB45B7" w:rsidP="00514E1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Однако по многим отчетам видно, что и существующими возможностями люди пользуются, приходя в библиотеки. Активно пользуются также правом онлайн-общения с органами власти. </w:t>
      </w:r>
    </w:p>
    <w:p w:rsidR="00BB45B7" w:rsidRDefault="00BB45B7" w:rsidP="00514E1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электронная запись на прием к врачу, покупка билетов на транспорт, </w:t>
      </w:r>
      <w:r w:rsidRPr="002A4B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культурно-зрелищные мероприятия, оформление подписки на периодические издания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т.е. обращение к услугам негосударственного сектора – все это говорит в пользу того, что жители постепенно начинают признавать удобство интернет-услуг и важность посреднической функции библиотек.</w:t>
      </w:r>
    </w:p>
    <w:p w:rsidR="00BB45B7" w:rsidRDefault="00BB45B7" w:rsidP="00D90E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каргопольском отчете отмечено наличие в городе многофункционального центра по оказанию государственных услуг, куда в первую очередь идут граждане за получением услуг. Однако такой центр не может служить конкурентом библиотеке в продвижении социально значимых ресурсов, потому что задача библиотеки – сообщить человеку об имеющихся возможностях, подсказать и проконсультировать, чтобы впоследствии он смог воспользоваться удобными возможностями, не выходя из дома. То же самое относится к реплике из мезенского отчета о том, что в каждой семье сегодня есть компьютеры и ноутбуки – но ведь наличие доступа в Интернет совсем не гарантирует наличия знаний обо всех его удобных возможностях. </w:t>
      </w:r>
    </w:p>
    <w:p w:rsidR="00BB45B7" w:rsidRPr="007C2889" w:rsidRDefault="00BB45B7" w:rsidP="00BE40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научить библиотечных специалистов региона работать с общественно значимыми интернет-ресурсами, сотрудники Электронного читального зала АОНБ в 2014 г. провели два обучающих семинара – в п. Березник Виноградовского района и в г.Котлас. </w:t>
      </w:r>
      <w:r w:rsidRPr="00BE40D4">
        <w:rPr>
          <w:rFonts w:ascii="Times New Roman" w:hAnsi="Times New Roman"/>
          <w:sz w:val="24"/>
          <w:szCs w:val="24"/>
        </w:rPr>
        <w:t xml:space="preserve">Многие библиотекари отмечают, что большую помощь в их работе оказывает веб-сайт АОНБ «Ваш помощник Интернет», а также </w:t>
      </w:r>
      <w:r>
        <w:rPr>
          <w:rFonts w:ascii="Times New Roman" w:hAnsi="Times New Roman"/>
          <w:sz w:val="24"/>
          <w:szCs w:val="24"/>
        </w:rPr>
        <w:t xml:space="preserve">информационные электронные рассылки Электронного читального зала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0135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о новых интернет-сайтах и сервисах.</w:t>
      </w:r>
    </w:p>
    <w:p w:rsidR="00BB45B7" w:rsidRPr="007C2889" w:rsidRDefault="00BB45B7" w:rsidP="00BE40D4">
      <w:pPr>
        <w:jc w:val="both"/>
        <w:rPr>
          <w:rFonts w:ascii="Times New Roman" w:hAnsi="Times New Roman"/>
          <w:sz w:val="24"/>
          <w:szCs w:val="24"/>
        </w:rPr>
      </w:pPr>
    </w:p>
    <w:p w:rsidR="006B63B3" w:rsidRDefault="00BB45B7" w:rsidP="0088752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Макаренко И.А.</w:t>
      </w:r>
      <w:r w:rsidR="00887527" w:rsidRPr="006B63B3">
        <w:rPr>
          <w:rFonts w:ascii="Times New Roman" w:hAnsi="Times New Roman"/>
          <w:sz w:val="24"/>
          <w:szCs w:val="24"/>
        </w:rPr>
        <w:t xml:space="preserve"> </w:t>
      </w:r>
    </w:p>
    <w:p w:rsidR="00BB45B7" w:rsidRPr="00887527" w:rsidRDefault="006B63B3" w:rsidP="00887527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заведующая электронным читальным залом АОНБ им. Н.А. Добролюбова</w:t>
      </w:r>
    </w:p>
    <w:p w:rsidR="00BB45B7" w:rsidRPr="00BE40D4" w:rsidRDefault="00BB45B7" w:rsidP="00BE40D4">
      <w:pPr>
        <w:rPr>
          <w:rFonts w:ascii="Times New Roman" w:hAnsi="Times New Roman"/>
          <w:sz w:val="24"/>
          <w:szCs w:val="24"/>
        </w:rPr>
      </w:pPr>
    </w:p>
    <w:p w:rsidR="00BB45B7" w:rsidRPr="00B023F6" w:rsidRDefault="00BB45B7">
      <w:pPr>
        <w:rPr>
          <w:rFonts w:ascii="Times New Roman" w:hAnsi="Times New Roman"/>
          <w:sz w:val="24"/>
          <w:szCs w:val="24"/>
        </w:rPr>
      </w:pPr>
    </w:p>
    <w:sectPr w:rsidR="00BB45B7" w:rsidRPr="00B023F6" w:rsidSect="007151F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15" w:rsidRDefault="004F1C15" w:rsidP="000743F5">
      <w:pPr>
        <w:spacing w:after="0" w:line="240" w:lineRule="auto"/>
      </w:pPr>
      <w:r>
        <w:separator/>
      </w:r>
    </w:p>
  </w:endnote>
  <w:endnote w:type="continuationSeparator" w:id="0">
    <w:p w:rsidR="004F1C15" w:rsidRDefault="004F1C15" w:rsidP="0007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15" w:rsidRDefault="004F1C15" w:rsidP="000743F5">
      <w:pPr>
        <w:spacing w:after="0" w:line="240" w:lineRule="auto"/>
      </w:pPr>
      <w:r>
        <w:separator/>
      </w:r>
    </w:p>
  </w:footnote>
  <w:footnote w:type="continuationSeparator" w:id="0">
    <w:p w:rsidR="004F1C15" w:rsidRDefault="004F1C15" w:rsidP="0007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B7" w:rsidRDefault="00F4044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B63B3">
      <w:rPr>
        <w:noProof/>
      </w:rPr>
      <w:t>4</w:t>
    </w:r>
    <w:r>
      <w:rPr>
        <w:noProof/>
      </w:rPr>
      <w:fldChar w:fldCharType="end"/>
    </w:r>
  </w:p>
  <w:p w:rsidR="00BB45B7" w:rsidRDefault="00BB45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/>
        <w:sz w:val="16"/>
      </w:rPr>
    </w:lvl>
  </w:abstractNum>
  <w:abstractNum w:abstractNumId="1">
    <w:nsid w:val="405E22D7"/>
    <w:multiLevelType w:val="hybridMultilevel"/>
    <w:tmpl w:val="BAC486C8"/>
    <w:lvl w:ilvl="0" w:tplc="7ED084E8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16"/>
      </w:rPr>
    </w:lvl>
    <w:lvl w:ilvl="1" w:tplc="C7741F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B43FA2"/>
    <w:multiLevelType w:val="hybridMultilevel"/>
    <w:tmpl w:val="349472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27"/>
    <w:rsid w:val="00000298"/>
    <w:rsid w:val="000041E1"/>
    <w:rsid w:val="0002054A"/>
    <w:rsid w:val="00033156"/>
    <w:rsid w:val="00042C93"/>
    <w:rsid w:val="000743F5"/>
    <w:rsid w:val="00074533"/>
    <w:rsid w:val="00091C78"/>
    <w:rsid w:val="00093DE8"/>
    <w:rsid w:val="000A44B3"/>
    <w:rsid w:val="000B4203"/>
    <w:rsid w:val="000C2584"/>
    <w:rsid w:val="000C3C77"/>
    <w:rsid w:val="000D294F"/>
    <w:rsid w:val="000D3D1F"/>
    <w:rsid w:val="000E6A8D"/>
    <w:rsid w:val="00143D1A"/>
    <w:rsid w:val="00145AFD"/>
    <w:rsid w:val="00146CFB"/>
    <w:rsid w:val="001713F2"/>
    <w:rsid w:val="001A3ADD"/>
    <w:rsid w:val="001C7F14"/>
    <w:rsid w:val="001D1CDD"/>
    <w:rsid w:val="001E0179"/>
    <w:rsid w:val="0020303C"/>
    <w:rsid w:val="00207A05"/>
    <w:rsid w:val="002151F8"/>
    <w:rsid w:val="00222D0E"/>
    <w:rsid w:val="00240228"/>
    <w:rsid w:val="00242951"/>
    <w:rsid w:val="002763FE"/>
    <w:rsid w:val="002A4B6F"/>
    <w:rsid w:val="002C42BC"/>
    <w:rsid w:val="002C42F6"/>
    <w:rsid w:val="002C6551"/>
    <w:rsid w:val="002D718F"/>
    <w:rsid w:val="002E7329"/>
    <w:rsid w:val="002F0515"/>
    <w:rsid w:val="002F05A4"/>
    <w:rsid w:val="002F75F9"/>
    <w:rsid w:val="00323CBB"/>
    <w:rsid w:val="00344C1A"/>
    <w:rsid w:val="003453F9"/>
    <w:rsid w:val="00346A9B"/>
    <w:rsid w:val="00347038"/>
    <w:rsid w:val="003549CB"/>
    <w:rsid w:val="00396980"/>
    <w:rsid w:val="003C3B38"/>
    <w:rsid w:val="003F2002"/>
    <w:rsid w:val="003F2098"/>
    <w:rsid w:val="004363CB"/>
    <w:rsid w:val="00446F46"/>
    <w:rsid w:val="00484B3D"/>
    <w:rsid w:val="004864D3"/>
    <w:rsid w:val="004A616C"/>
    <w:rsid w:val="004B117B"/>
    <w:rsid w:val="004C69E4"/>
    <w:rsid w:val="004E3B8F"/>
    <w:rsid w:val="004F0D04"/>
    <w:rsid w:val="004F1C15"/>
    <w:rsid w:val="004F7366"/>
    <w:rsid w:val="005125BC"/>
    <w:rsid w:val="00514E14"/>
    <w:rsid w:val="00515855"/>
    <w:rsid w:val="00516DEA"/>
    <w:rsid w:val="0051724B"/>
    <w:rsid w:val="00520B04"/>
    <w:rsid w:val="00560E6B"/>
    <w:rsid w:val="0057069E"/>
    <w:rsid w:val="005807E0"/>
    <w:rsid w:val="0059362F"/>
    <w:rsid w:val="005964B9"/>
    <w:rsid w:val="005A0EB7"/>
    <w:rsid w:val="005E5A16"/>
    <w:rsid w:val="005F5F98"/>
    <w:rsid w:val="005F7022"/>
    <w:rsid w:val="005F708E"/>
    <w:rsid w:val="006231C7"/>
    <w:rsid w:val="006330B2"/>
    <w:rsid w:val="00633624"/>
    <w:rsid w:val="00635B80"/>
    <w:rsid w:val="006410F4"/>
    <w:rsid w:val="00646C63"/>
    <w:rsid w:val="00650D9D"/>
    <w:rsid w:val="006946CD"/>
    <w:rsid w:val="00694D23"/>
    <w:rsid w:val="006A2368"/>
    <w:rsid w:val="006A2486"/>
    <w:rsid w:val="006A33A6"/>
    <w:rsid w:val="006B63B3"/>
    <w:rsid w:val="006C1634"/>
    <w:rsid w:val="006E2A48"/>
    <w:rsid w:val="006E30BA"/>
    <w:rsid w:val="007151F3"/>
    <w:rsid w:val="00746D77"/>
    <w:rsid w:val="007529E1"/>
    <w:rsid w:val="00775C23"/>
    <w:rsid w:val="007B141C"/>
    <w:rsid w:val="007C0E6F"/>
    <w:rsid w:val="007C2889"/>
    <w:rsid w:val="007F0A0F"/>
    <w:rsid w:val="00802014"/>
    <w:rsid w:val="008026D2"/>
    <w:rsid w:val="00812631"/>
    <w:rsid w:val="00842016"/>
    <w:rsid w:val="00853E18"/>
    <w:rsid w:val="0086470C"/>
    <w:rsid w:val="00867E4B"/>
    <w:rsid w:val="00886DC3"/>
    <w:rsid w:val="00887527"/>
    <w:rsid w:val="008878EB"/>
    <w:rsid w:val="00895651"/>
    <w:rsid w:val="008A1019"/>
    <w:rsid w:val="008A760C"/>
    <w:rsid w:val="008B1990"/>
    <w:rsid w:val="008C37AB"/>
    <w:rsid w:val="008D56D7"/>
    <w:rsid w:val="008D5C9E"/>
    <w:rsid w:val="008E043B"/>
    <w:rsid w:val="00925FDC"/>
    <w:rsid w:val="00926B78"/>
    <w:rsid w:val="00930A9D"/>
    <w:rsid w:val="00955735"/>
    <w:rsid w:val="00965BF9"/>
    <w:rsid w:val="0097009D"/>
    <w:rsid w:val="0098759F"/>
    <w:rsid w:val="00991CD8"/>
    <w:rsid w:val="00993AA8"/>
    <w:rsid w:val="009E6158"/>
    <w:rsid w:val="009F4EBA"/>
    <w:rsid w:val="00A051E4"/>
    <w:rsid w:val="00A24D91"/>
    <w:rsid w:val="00A3447D"/>
    <w:rsid w:val="00A35879"/>
    <w:rsid w:val="00A40928"/>
    <w:rsid w:val="00A456DC"/>
    <w:rsid w:val="00A506BF"/>
    <w:rsid w:val="00A54EF3"/>
    <w:rsid w:val="00A565C9"/>
    <w:rsid w:val="00A70D60"/>
    <w:rsid w:val="00A72583"/>
    <w:rsid w:val="00A77CE2"/>
    <w:rsid w:val="00A95F54"/>
    <w:rsid w:val="00AB0152"/>
    <w:rsid w:val="00AB1F7C"/>
    <w:rsid w:val="00AC3AEB"/>
    <w:rsid w:val="00AE1E7B"/>
    <w:rsid w:val="00AE29E2"/>
    <w:rsid w:val="00AF0C5A"/>
    <w:rsid w:val="00AF2333"/>
    <w:rsid w:val="00AF25FB"/>
    <w:rsid w:val="00B023F6"/>
    <w:rsid w:val="00B2705A"/>
    <w:rsid w:val="00B46C7D"/>
    <w:rsid w:val="00B55F47"/>
    <w:rsid w:val="00B5647D"/>
    <w:rsid w:val="00B77538"/>
    <w:rsid w:val="00BB45B7"/>
    <w:rsid w:val="00BC53EB"/>
    <w:rsid w:val="00BC6983"/>
    <w:rsid w:val="00BD16B5"/>
    <w:rsid w:val="00BD64AF"/>
    <w:rsid w:val="00BE40D4"/>
    <w:rsid w:val="00BE7F54"/>
    <w:rsid w:val="00BF0B89"/>
    <w:rsid w:val="00C015F1"/>
    <w:rsid w:val="00C07CC9"/>
    <w:rsid w:val="00C17AD7"/>
    <w:rsid w:val="00C26AC1"/>
    <w:rsid w:val="00C3134E"/>
    <w:rsid w:val="00C40B49"/>
    <w:rsid w:val="00C456EE"/>
    <w:rsid w:val="00C457EA"/>
    <w:rsid w:val="00C62778"/>
    <w:rsid w:val="00C643CD"/>
    <w:rsid w:val="00C700FD"/>
    <w:rsid w:val="00C967CB"/>
    <w:rsid w:val="00CA0DD2"/>
    <w:rsid w:val="00CB7A0F"/>
    <w:rsid w:val="00CE1492"/>
    <w:rsid w:val="00D273A4"/>
    <w:rsid w:val="00D74C89"/>
    <w:rsid w:val="00D90EE5"/>
    <w:rsid w:val="00DA5902"/>
    <w:rsid w:val="00DC5CB4"/>
    <w:rsid w:val="00DC6677"/>
    <w:rsid w:val="00DC7855"/>
    <w:rsid w:val="00DD3A74"/>
    <w:rsid w:val="00E03CE5"/>
    <w:rsid w:val="00E07F94"/>
    <w:rsid w:val="00E12A84"/>
    <w:rsid w:val="00E14D42"/>
    <w:rsid w:val="00E16C21"/>
    <w:rsid w:val="00E37D1C"/>
    <w:rsid w:val="00E413AA"/>
    <w:rsid w:val="00E463D6"/>
    <w:rsid w:val="00E51DA1"/>
    <w:rsid w:val="00E713D6"/>
    <w:rsid w:val="00E86A10"/>
    <w:rsid w:val="00EA6D1D"/>
    <w:rsid w:val="00EB685B"/>
    <w:rsid w:val="00EC6422"/>
    <w:rsid w:val="00EF2667"/>
    <w:rsid w:val="00F01358"/>
    <w:rsid w:val="00F06B06"/>
    <w:rsid w:val="00F4044A"/>
    <w:rsid w:val="00F671E6"/>
    <w:rsid w:val="00F71AC2"/>
    <w:rsid w:val="00F76973"/>
    <w:rsid w:val="00F822C6"/>
    <w:rsid w:val="00F8341F"/>
    <w:rsid w:val="00F96951"/>
    <w:rsid w:val="00FC140D"/>
    <w:rsid w:val="00FD4353"/>
    <w:rsid w:val="00FE6D6E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A0EB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FC140D"/>
    <w:rPr>
      <w:rFonts w:cs="Times New Roman"/>
    </w:rPr>
  </w:style>
  <w:style w:type="character" w:styleId="a4">
    <w:name w:val="Hyperlink"/>
    <w:uiPriority w:val="99"/>
    <w:rsid w:val="00346A9B"/>
    <w:rPr>
      <w:rFonts w:cs="Times New Roman"/>
      <w:color w:val="0000FF"/>
      <w:u w:val="single"/>
    </w:rPr>
  </w:style>
  <w:style w:type="paragraph" w:customStyle="1" w:styleId="a5">
    <w:name w:val="Знак Знак Знак"/>
    <w:basedOn w:val="a"/>
    <w:uiPriority w:val="99"/>
    <w:rsid w:val="00E37D1C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a6">
    <w:name w:val="Normal (Web)"/>
    <w:basedOn w:val="a"/>
    <w:uiPriority w:val="99"/>
    <w:rsid w:val="00E37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570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2C655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2C655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6946C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6946CD"/>
    <w:rPr>
      <w:rFonts w:ascii="Calibri" w:eastAsia="Times New Roman" w:hAnsi="Calibri" w:cs="Times New Roman"/>
    </w:rPr>
  </w:style>
  <w:style w:type="paragraph" w:customStyle="1" w:styleId="3">
    <w:name w:val="Знак Знак3 Знак Знак"/>
    <w:basedOn w:val="a"/>
    <w:uiPriority w:val="99"/>
    <w:rsid w:val="00C643C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07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0743F5"/>
    <w:rPr>
      <w:rFonts w:cs="Times New Roman"/>
    </w:rPr>
  </w:style>
  <w:style w:type="paragraph" w:styleId="ad">
    <w:name w:val="footer"/>
    <w:basedOn w:val="a"/>
    <w:link w:val="ae"/>
    <w:uiPriority w:val="99"/>
    <w:rsid w:val="0007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0743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A0EB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FC140D"/>
    <w:rPr>
      <w:rFonts w:cs="Times New Roman"/>
    </w:rPr>
  </w:style>
  <w:style w:type="character" w:styleId="a4">
    <w:name w:val="Hyperlink"/>
    <w:uiPriority w:val="99"/>
    <w:rsid w:val="00346A9B"/>
    <w:rPr>
      <w:rFonts w:cs="Times New Roman"/>
      <w:color w:val="0000FF"/>
      <w:u w:val="single"/>
    </w:rPr>
  </w:style>
  <w:style w:type="paragraph" w:customStyle="1" w:styleId="a5">
    <w:name w:val="Знак Знак Знак"/>
    <w:basedOn w:val="a"/>
    <w:uiPriority w:val="99"/>
    <w:rsid w:val="00E37D1C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a6">
    <w:name w:val="Normal (Web)"/>
    <w:basedOn w:val="a"/>
    <w:uiPriority w:val="99"/>
    <w:rsid w:val="00E37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570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2C655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2C655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6946C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6946CD"/>
    <w:rPr>
      <w:rFonts w:ascii="Calibri" w:eastAsia="Times New Roman" w:hAnsi="Calibri" w:cs="Times New Roman"/>
    </w:rPr>
  </w:style>
  <w:style w:type="paragraph" w:customStyle="1" w:styleId="3">
    <w:name w:val="Знак Знак3 Знак Знак"/>
    <w:basedOn w:val="a"/>
    <w:uiPriority w:val="99"/>
    <w:rsid w:val="00C643C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07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0743F5"/>
    <w:rPr>
      <w:rFonts w:cs="Times New Roman"/>
    </w:rPr>
  </w:style>
  <w:style w:type="paragraph" w:styleId="ad">
    <w:name w:val="footer"/>
    <w:basedOn w:val="a"/>
    <w:link w:val="ae"/>
    <w:uiPriority w:val="99"/>
    <w:rsid w:val="0007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0743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takheeva\AppData\Local\Microsoft\Windows\Temporary%20Internet%20Files\Content.IE5\BDQT4CO2\&#1055;&#1088;&#1086;&#1076;&#1074;&#1080;&#1078;&#1077;&#1085;&#1080;&#1077;%20&#1089;&#1086;&#1094;&#1080;&#1072;&#1083;&#1100;&#1085;&#1086;-&#1079;&#1085;&#1072;&#1095;&#1080;&#1084;&#1086;&#1081;%20&#1080;&#1085;&#1092;&#1086;&#1088;&#1084;&#1072;&#1094;&#1080;&#1080;%20&#1074;%20&#1073;&#1080;&#1073;&#1083;&#1080;&#1086;&#1090;&#1077;&#1082;&#1072;&#1093;%20&#1040;&#1088;&#1093;&#1072;&#1085;&#1075;&#1077;&#1083;&#1100;&#1089;&#1082;&#1086;&#1081;%20&#1086;&#1073;&#1083;&#1072;&#1089;&#1090;&#1080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Продвижение социально-значимой информации в библиотеках Архангельской области (2).dot</Template>
  <TotalTime>7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Стахеева Е.Б.</dc:creator>
  <cp:lastModifiedBy>Стахеева Е.Б.</cp:lastModifiedBy>
  <cp:revision>1</cp:revision>
  <cp:lastPrinted>2015-04-23T13:02:00Z</cp:lastPrinted>
  <dcterms:created xsi:type="dcterms:W3CDTF">2015-12-15T08:03:00Z</dcterms:created>
  <dcterms:modified xsi:type="dcterms:W3CDTF">2015-12-15T08:10:00Z</dcterms:modified>
</cp:coreProperties>
</file>