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62" w:rsidRDefault="00280662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ПРЕСС-РЕЛИЗ</w:t>
      </w:r>
    </w:p>
    <w:p w:rsidR="00280662" w:rsidRDefault="00280662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80662" w:rsidRDefault="00280662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6F4D" w:rsidRDefault="00640EAB" w:rsidP="0064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2D6F4D">
        <w:rPr>
          <w:rFonts w:ascii="Times New Roman" w:eastAsia="Times New Roman" w:hAnsi="Times New Roman" w:cs="Times New Roman"/>
          <w:lang w:eastAsia="ru-RU"/>
        </w:rPr>
        <w:t xml:space="preserve">3 мая 2024 года </w:t>
      </w:r>
      <w:r w:rsidRPr="002D6F4D">
        <w:rPr>
          <w:rFonts w:ascii="Times New Roman" w:eastAsia="Times New Roman" w:hAnsi="Times New Roman" w:cs="Times New Roman"/>
          <w:i/>
          <w:lang w:eastAsia="ru-RU"/>
        </w:rPr>
        <w:t>наименование библиотеки</w:t>
      </w:r>
      <w:r w:rsidRPr="002D6F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6F4D">
        <w:rPr>
          <w:rFonts w:ascii="Times New Roman" w:hAnsi="Times New Roman" w:cs="Times New Roman"/>
          <w:color w:val="000000"/>
          <w:bdr w:val="none" w:sz="0" w:space="0" w:color="auto" w:frame="1"/>
        </w:rPr>
        <w:t>примет участие в восьмой областной акции в поддержку книги и чтения «День с писателем».</w:t>
      </w:r>
      <w:r w:rsidRPr="002D6F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6F4D" w:rsidRPr="002D6F4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Организатор акции - Архангельская областная научная библиотека им. Н. А. Добролюбова. Цель акции – продвижение лучших образцов российской и региональной литературы, повышение престижа библиотек, развитие читательской культуры жителей Архангельской области. </w:t>
      </w:r>
    </w:p>
    <w:p w:rsidR="00CA1970" w:rsidRPr="00CA1970" w:rsidRDefault="00CA1970" w:rsidP="00640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</w:p>
    <w:p w:rsidR="002D6F4D" w:rsidRDefault="002D6F4D" w:rsidP="0064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F4D">
        <w:rPr>
          <w:rFonts w:ascii="Times New Roman" w:hAnsi="Times New Roman" w:cs="Times New Roman"/>
          <w:color w:val="000000"/>
          <w:shd w:val="clear" w:color="auto" w:fill="FFFFFF"/>
        </w:rPr>
        <w:t>В акции примут участие две областные библиотеки и более 230 муниципальных общедоступных библиотек региона (18 районов и округов,</w:t>
      </w:r>
      <w:r w:rsidR="00280662">
        <w:rPr>
          <w:rFonts w:ascii="Times New Roman" w:hAnsi="Times New Roman" w:cs="Times New Roman"/>
          <w:color w:val="000000"/>
          <w:shd w:val="clear" w:color="auto" w:fill="FFFFFF"/>
        </w:rPr>
        <w:t xml:space="preserve"> 6 городов) </w:t>
      </w:r>
      <w:r w:rsidR="00280662">
        <w:rPr>
          <w:rFonts w:ascii="Times New Roman" w:eastAsia="Times New Roman" w:hAnsi="Times New Roman" w:cs="Times New Roman"/>
          <w:lang w:eastAsia="ru-RU"/>
        </w:rPr>
        <w:t>и</w:t>
      </w:r>
      <w:r w:rsidRPr="002D6F4D">
        <w:rPr>
          <w:rFonts w:ascii="Times New Roman" w:eastAsia="Times New Roman" w:hAnsi="Times New Roman" w:cs="Times New Roman"/>
          <w:lang w:eastAsia="ru-RU"/>
        </w:rPr>
        <w:t xml:space="preserve"> Центральная </w:t>
      </w:r>
      <w:proofErr w:type="gramStart"/>
      <w:r w:rsidRPr="002D6F4D">
        <w:rPr>
          <w:rFonts w:ascii="Times New Roman" w:eastAsia="Times New Roman" w:hAnsi="Times New Roman" w:cs="Times New Roman"/>
          <w:lang w:eastAsia="ru-RU"/>
        </w:rPr>
        <w:t>районная</w:t>
      </w:r>
      <w:proofErr w:type="gramEnd"/>
      <w:r w:rsidRPr="002D6F4D">
        <w:rPr>
          <w:rFonts w:ascii="Times New Roman" w:eastAsia="Times New Roman" w:hAnsi="Times New Roman" w:cs="Times New Roman"/>
          <w:lang w:eastAsia="ru-RU"/>
        </w:rPr>
        <w:t xml:space="preserve"> библиотека им. </w:t>
      </w:r>
      <w:proofErr w:type="spellStart"/>
      <w:r w:rsidRPr="002D6F4D">
        <w:rPr>
          <w:rFonts w:ascii="Times New Roman" w:eastAsia="Times New Roman" w:hAnsi="Times New Roman" w:cs="Times New Roman"/>
          <w:lang w:eastAsia="ru-RU"/>
        </w:rPr>
        <w:t>Кадыра</w:t>
      </w:r>
      <w:proofErr w:type="spellEnd"/>
      <w:r w:rsidRPr="002D6F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D6F4D">
        <w:rPr>
          <w:rFonts w:ascii="Times New Roman" w:eastAsia="Times New Roman" w:hAnsi="Times New Roman" w:cs="Times New Roman"/>
          <w:lang w:eastAsia="ru-RU"/>
        </w:rPr>
        <w:t>Даяна</w:t>
      </w:r>
      <w:proofErr w:type="spellEnd"/>
      <w:r w:rsidRPr="002D6F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D6F4D">
        <w:rPr>
          <w:rFonts w:ascii="Times New Roman" w:eastAsia="Times New Roman" w:hAnsi="Times New Roman" w:cs="Times New Roman"/>
          <w:lang w:eastAsia="ru-RU"/>
        </w:rPr>
        <w:t>Кунашакского</w:t>
      </w:r>
      <w:proofErr w:type="spellEnd"/>
      <w:r w:rsidRPr="002D6F4D">
        <w:rPr>
          <w:rFonts w:ascii="Times New Roman" w:eastAsia="Times New Roman" w:hAnsi="Times New Roman" w:cs="Times New Roman"/>
          <w:lang w:eastAsia="ru-RU"/>
        </w:rPr>
        <w:t xml:space="preserve"> района Челябинской области</w:t>
      </w:r>
      <w:r w:rsidR="00CA1970">
        <w:rPr>
          <w:rFonts w:ascii="Times New Roman" w:eastAsia="Times New Roman" w:hAnsi="Times New Roman" w:cs="Times New Roman"/>
          <w:lang w:eastAsia="ru-RU"/>
        </w:rPr>
        <w:t>.</w:t>
      </w:r>
    </w:p>
    <w:p w:rsidR="00CA1970" w:rsidRPr="00CA1970" w:rsidRDefault="00CA1970" w:rsidP="0064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C8D" w:rsidRDefault="002D6F4D" w:rsidP="002D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F4D">
        <w:rPr>
          <w:rFonts w:ascii="Times New Roman" w:eastAsia="Times New Roman" w:hAnsi="Times New Roman" w:cs="Times New Roman"/>
          <w:lang w:eastAsia="ru-RU"/>
        </w:rPr>
        <w:t xml:space="preserve">В 2024 году акция «День с писателем» будет посвящена 100 </w:t>
      </w:r>
      <w:r w:rsidRPr="002D6F4D"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proofErr w:type="spellStart"/>
      <w:r w:rsidRPr="002D6F4D">
        <w:rPr>
          <w:rFonts w:ascii="Times New Roman" w:eastAsia="Times New Roman" w:hAnsi="Times New Roman" w:cs="Times New Roman"/>
          <w:iCs/>
          <w:lang w:eastAsia="ru-RU"/>
        </w:rPr>
        <w:t>летию</w:t>
      </w:r>
      <w:proofErr w:type="spellEnd"/>
      <w:r w:rsidRPr="002D6F4D">
        <w:rPr>
          <w:rFonts w:ascii="Times New Roman" w:eastAsia="Times New Roman" w:hAnsi="Times New Roman" w:cs="Times New Roman"/>
          <w:iCs/>
          <w:lang w:eastAsia="ru-RU"/>
        </w:rPr>
        <w:t xml:space="preserve"> со дня рождения </w:t>
      </w:r>
      <w:r w:rsidRPr="002D6F4D">
        <w:rPr>
          <w:rFonts w:ascii="Times New Roman" w:eastAsia="Times New Roman" w:hAnsi="Times New Roman" w:cs="Times New Roman"/>
          <w:lang w:eastAsia="ru-RU"/>
        </w:rPr>
        <w:t>российского писателя, эссеиста, драматурга, сценариста Виктора Петровича Астафьева.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47C8D" w:rsidRPr="00447C8D" w:rsidRDefault="00447C8D" w:rsidP="002D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F4D" w:rsidRDefault="002D6F4D" w:rsidP="002D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Виктор </w:t>
      </w:r>
      <w:r w:rsidRPr="002D6F4D">
        <w:rPr>
          <w:rFonts w:ascii="Times New Roman" w:eastAsia="Times New Roman" w:hAnsi="Times New Roman" w:cs="Times New Roman"/>
          <w:lang w:eastAsia="ru-RU"/>
        </w:rPr>
        <w:t>Астафьев — человек удивительной судьбы. Уроженец Сибири, он прошел детдомовскую жизненную школу, воочию видел страшное лицо войны, стал классиком еще при жизни.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6F4D">
        <w:rPr>
          <w:rFonts w:ascii="Times New Roman" w:eastAsia="Times New Roman" w:hAnsi="Times New Roman" w:cs="Times New Roman"/>
          <w:lang w:eastAsia="ru-RU"/>
        </w:rPr>
        <w:t xml:space="preserve">Литературные критики отмечали, что проза </w:t>
      </w:r>
      <w:r w:rsidR="00447C8D">
        <w:rPr>
          <w:rFonts w:ascii="Times New Roman" w:eastAsia="Times New Roman" w:hAnsi="Times New Roman" w:cs="Times New Roman"/>
          <w:lang w:eastAsia="ru-RU"/>
        </w:rPr>
        <w:t>писателя</w:t>
      </w:r>
      <w:r w:rsidRPr="002D6F4D">
        <w:rPr>
          <w:rFonts w:ascii="Times New Roman" w:eastAsia="Times New Roman" w:hAnsi="Times New Roman" w:cs="Times New Roman"/>
          <w:lang w:eastAsia="ru-RU"/>
        </w:rPr>
        <w:t xml:space="preserve"> наполнена «суровой, корявой шершавостью звучания, </w:t>
      </w:r>
      <w:proofErr w:type="spellStart"/>
      <w:r w:rsidRPr="002D6F4D">
        <w:rPr>
          <w:rFonts w:ascii="Times New Roman" w:eastAsia="Times New Roman" w:hAnsi="Times New Roman" w:cs="Times New Roman"/>
          <w:lang w:eastAsia="ru-RU"/>
        </w:rPr>
        <w:t>неприглаженностью</w:t>
      </w:r>
      <w:proofErr w:type="spellEnd"/>
      <w:r w:rsidRPr="002D6F4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D6F4D">
        <w:rPr>
          <w:rFonts w:ascii="Times New Roman" w:eastAsia="Times New Roman" w:hAnsi="Times New Roman" w:cs="Times New Roman"/>
          <w:lang w:eastAsia="ru-RU"/>
        </w:rPr>
        <w:t>необструганностью</w:t>
      </w:r>
      <w:proofErr w:type="spellEnd"/>
      <w:r w:rsidRPr="002D6F4D">
        <w:rPr>
          <w:rFonts w:ascii="Times New Roman" w:eastAsia="Times New Roman" w:hAnsi="Times New Roman" w:cs="Times New Roman"/>
          <w:lang w:eastAsia="ru-RU"/>
        </w:rPr>
        <w:t xml:space="preserve"> деталей и образов», ей свойственны «живое чувство слова, свежесть восприятия».</w:t>
      </w:r>
      <w:r w:rsidR="00CA19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1970" w:rsidRPr="00CA1970">
        <w:rPr>
          <w:rFonts w:ascii="Times New Roman" w:eastAsia="Times New Roman" w:hAnsi="Times New Roman" w:cs="Times New Roman"/>
          <w:lang w:eastAsia="ru-RU"/>
        </w:rPr>
        <w:t xml:space="preserve">В своем завещании </w:t>
      </w:r>
      <w:r w:rsidR="00CA1970">
        <w:rPr>
          <w:rFonts w:ascii="Times New Roman" w:eastAsia="Times New Roman" w:hAnsi="Times New Roman" w:cs="Times New Roman"/>
          <w:lang w:eastAsia="ru-RU"/>
        </w:rPr>
        <w:t>Виктор Петрович</w:t>
      </w:r>
      <w:r w:rsidR="00CA1970" w:rsidRPr="00CA1970">
        <w:rPr>
          <w:rFonts w:ascii="Times New Roman" w:eastAsia="Times New Roman" w:hAnsi="Times New Roman" w:cs="Times New Roman"/>
          <w:lang w:eastAsia="ru-RU"/>
        </w:rPr>
        <w:t xml:space="preserve"> написал: «Пусть имя мое живет в трудах моих до тех пор, пока труды эти будут </w:t>
      </w:r>
      <w:proofErr w:type="gramStart"/>
      <w:r w:rsidR="00CA1970" w:rsidRPr="00CA1970">
        <w:rPr>
          <w:rFonts w:ascii="Times New Roman" w:eastAsia="Times New Roman" w:hAnsi="Times New Roman" w:cs="Times New Roman"/>
          <w:lang w:eastAsia="ru-RU"/>
        </w:rPr>
        <w:t>достойны</w:t>
      </w:r>
      <w:proofErr w:type="gramEnd"/>
      <w:r w:rsidR="00CA1970" w:rsidRPr="00CA1970">
        <w:rPr>
          <w:rFonts w:ascii="Times New Roman" w:eastAsia="Times New Roman" w:hAnsi="Times New Roman" w:cs="Times New Roman"/>
          <w:lang w:eastAsia="ru-RU"/>
        </w:rPr>
        <w:t xml:space="preserve"> оставаться в памяти людей…».</w:t>
      </w:r>
    </w:p>
    <w:p w:rsidR="00CA1970" w:rsidRPr="00CA1970" w:rsidRDefault="00CA1970" w:rsidP="002D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C8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Мы приглашаем всех любителей </w:t>
      </w:r>
      <w:r w:rsidR="00280662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отечественной</w:t>
      </w:r>
      <w:bookmarkStart w:id="0" w:name="_GoBack"/>
      <w:bookmarkEnd w:id="0"/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 литературы окунуться в не</w:t>
      </w:r>
      <w:r w:rsidR="00280662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простой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 мир </w:t>
      </w:r>
      <w:r w:rsidR="00CA1970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прозы Астафьева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, поближе познакомиться с личностью </w:t>
      </w:r>
      <w:r w:rsidR="00CA1970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п</w:t>
      </w:r>
      <w:r w:rsidR="00280662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исателя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, заново перечитать его </w:t>
      </w:r>
      <w:r w:rsidR="00CA1970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рассказы, романы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, узнать неизвестные факты его биографии.</w:t>
      </w:r>
    </w:p>
    <w:p w:rsidR="002D6F4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 </w:t>
      </w:r>
    </w:p>
    <w:p w:rsidR="002D6F4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Вниманию наших гостей предлагается литературный вечер, 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беседа, </w:t>
      </w: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интеллектуальная игра, </w:t>
      </w:r>
      <w:r w:rsidR="00CA1970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киновечер </w:t>
      </w: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(</w:t>
      </w:r>
      <w:r w:rsidRPr="0087448E">
        <w:rPr>
          <w:rFonts w:ascii="robotolight" w:hAnsi="robotolight"/>
          <w:i/>
          <w:color w:val="000000"/>
          <w:sz w:val="21"/>
          <w:szCs w:val="21"/>
          <w:bdr w:val="none" w:sz="0" w:space="0" w:color="auto" w:frame="1"/>
        </w:rPr>
        <w:t>выбрать или перечислить события</w:t>
      </w: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). На нашей площадке (</w:t>
      </w:r>
      <w:r w:rsidRPr="0087448E">
        <w:rPr>
          <w:rFonts w:ascii="robotolight" w:hAnsi="robotolight"/>
          <w:i/>
          <w:color w:val="000000"/>
          <w:sz w:val="21"/>
          <w:szCs w:val="21"/>
          <w:bdr w:val="none" w:sz="0" w:space="0" w:color="auto" w:frame="1"/>
        </w:rPr>
        <w:t>указать время, место</w:t>
      </w: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) </w:t>
      </w:r>
      <w:r w:rsidRPr="0031590D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состоятся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 (</w:t>
      </w:r>
      <w:r w:rsidRPr="0087448E">
        <w:rPr>
          <w:rFonts w:ascii="robotolight" w:hAnsi="robotolight"/>
          <w:i/>
          <w:color w:val="000000"/>
          <w:sz w:val="21"/>
          <w:szCs w:val="21"/>
          <w:bdr w:val="none" w:sz="0" w:space="0" w:color="auto" w:frame="1"/>
        </w:rPr>
        <w:t>перечислить мероприятия</w:t>
      </w:r>
      <w:r>
        <w:rPr>
          <w:rFonts w:ascii="robotolight" w:hAnsi="robotolight"/>
          <w:i/>
          <w:color w:val="000000"/>
          <w:sz w:val="21"/>
          <w:szCs w:val="21"/>
          <w:bdr w:val="none" w:sz="0" w:space="0" w:color="auto" w:frame="1"/>
        </w:rPr>
        <w:t>, кратко отметить их особенности, приглашенных участников и т.п.</w:t>
      </w: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)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 xml:space="preserve">. </w:t>
      </w:r>
    </w:p>
    <w:p w:rsidR="002D6F4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2D6F4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  <w:r w:rsidRPr="0087448E"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Контактная информация</w:t>
      </w:r>
    </w:p>
    <w:p w:rsidR="002D6F4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</w:p>
    <w:p w:rsidR="002D6F4D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ФИО ответственного лица</w:t>
      </w:r>
    </w:p>
    <w:p w:rsidR="002D6F4D" w:rsidRPr="0087448E" w:rsidRDefault="002D6F4D" w:rsidP="002D6F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</w:pPr>
      <w:r>
        <w:rPr>
          <w:rFonts w:ascii="robotolight" w:hAnsi="robotolight" w:hint="eastAsia"/>
          <w:color w:val="000000"/>
          <w:sz w:val="21"/>
          <w:szCs w:val="21"/>
          <w:bdr w:val="none" w:sz="0" w:space="0" w:color="auto" w:frame="1"/>
        </w:rPr>
        <w:t>А</w:t>
      </w:r>
      <w:r>
        <w:rPr>
          <w:rFonts w:ascii="robotolight" w:hAnsi="robotolight"/>
          <w:color w:val="000000"/>
          <w:sz w:val="21"/>
          <w:szCs w:val="21"/>
          <w:bdr w:val="none" w:sz="0" w:space="0" w:color="auto" w:frame="1"/>
        </w:rPr>
        <w:t>дрес электронной почты, группа ВК, телефон</w:t>
      </w:r>
    </w:p>
    <w:p w:rsidR="002D6F4D" w:rsidRDefault="002D6F4D" w:rsidP="00640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ACD" w:rsidRDefault="00DE7ACD"/>
    <w:sectPr w:rsidR="00DE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9D"/>
    <w:rsid w:val="0009589D"/>
    <w:rsid w:val="00280662"/>
    <w:rsid w:val="002D6F4D"/>
    <w:rsid w:val="00447C8D"/>
    <w:rsid w:val="00640EAB"/>
    <w:rsid w:val="00A60E7A"/>
    <w:rsid w:val="00CA1970"/>
    <w:rsid w:val="00D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Галина</dc:creator>
  <cp:lastModifiedBy>Титова Галина</cp:lastModifiedBy>
  <cp:revision>2</cp:revision>
  <dcterms:created xsi:type="dcterms:W3CDTF">2024-04-05T09:07:00Z</dcterms:created>
  <dcterms:modified xsi:type="dcterms:W3CDTF">2024-04-05T09:07:00Z</dcterms:modified>
</cp:coreProperties>
</file>